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E416E" w14:textId="52E56A7F" w:rsidR="00E55207" w:rsidRDefault="00E55207" w:rsidP="00E55207">
      <w:pPr>
        <w:pStyle w:val="Nagwek1"/>
        <w:jc w:val="both"/>
      </w:pPr>
      <w:r>
        <w:t xml:space="preserve">Opis przedmiotu zamówienia </w:t>
      </w:r>
      <w:r>
        <w:t>– nabiał - z</w:t>
      </w:r>
      <w:r>
        <w:t>ałacznik nr 2</w:t>
      </w:r>
    </w:p>
    <w:tbl>
      <w:tblPr>
        <w:tblW w:w="9036" w:type="dxa"/>
        <w:tblInd w:w="5" w:type="dxa"/>
        <w:tblCellMar>
          <w:top w:w="46" w:type="dxa"/>
          <w:left w:w="110" w:type="dxa"/>
          <w:right w:w="85" w:type="dxa"/>
        </w:tblCellMar>
        <w:tblLook w:val="04A0" w:firstRow="1" w:lastRow="0" w:firstColumn="1" w:lastColumn="0" w:noHBand="0" w:noVBand="1"/>
      </w:tblPr>
      <w:tblGrid>
        <w:gridCol w:w="562"/>
        <w:gridCol w:w="8474"/>
      </w:tblGrid>
      <w:tr w:rsidR="00E55207" w:rsidRPr="0095560B" w14:paraId="45D6253D" w14:textId="77777777" w:rsidTr="00E55207">
        <w:trPr>
          <w:trHeight w:val="2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1545327F" w14:textId="77777777" w:rsidR="00E55207" w:rsidRPr="0095560B" w:rsidRDefault="00E55207" w:rsidP="00E55207">
            <w:pPr>
              <w:spacing w:before="240"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 xml:space="preserve">Lp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1AAEFABF" w14:textId="77777777" w:rsidR="00E55207" w:rsidRPr="0095560B" w:rsidRDefault="00E55207" w:rsidP="00E55207">
            <w:pPr>
              <w:spacing w:before="240"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 xml:space="preserve">Nazwa produktu </w:t>
            </w:r>
          </w:p>
        </w:tc>
      </w:tr>
      <w:tr w:rsidR="00E55207" w:rsidRPr="0095560B" w14:paraId="5CE3B022" w14:textId="77777777" w:rsidTr="00E55207">
        <w:trPr>
          <w:trHeight w:val="169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35F634F" w14:textId="77777777" w:rsidR="00E55207" w:rsidRPr="0095560B" w:rsidRDefault="00E55207" w:rsidP="00E55207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04186F8" w14:textId="55196404" w:rsidR="00E55207" w:rsidRPr="0095560B" w:rsidRDefault="00E55207" w:rsidP="00E55207">
            <w:pPr>
              <w:spacing w:before="240" w:after="240" w:line="360" w:lineRule="auto"/>
              <w:ind w:right="12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>"Masło extra 82% - nie solone w kostkach o gramaturze 200g, produkt bez domieszek tłuszczów roślinnych  o zawartości tłuszczu min. 82%, o smaku czystym, lekko kwaśnym, z lekkim posmakiem pasteryzacji, zapach: mlekowy, bez obcych zapachów, konsystencja: jednolita, zwarta, smarowna, dopuszcza się lekko twardą, lekko mazistą, starannie uformowana, powierzchnia gładka, sucha, barwa: jednolita, dopuszcza się intensywniejszą na powierzchni, termin przydatności nie krótszy niż 14 dni od daty dostawy."</w:t>
            </w:r>
          </w:p>
        </w:tc>
      </w:tr>
      <w:tr w:rsidR="00E55207" w:rsidRPr="0095560B" w14:paraId="68AEED82" w14:textId="77777777" w:rsidTr="00E55207">
        <w:trPr>
          <w:trHeight w:val="117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5E8F29A" w14:textId="77777777" w:rsidR="00E55207" w:rsidRPr="0095560B" w:rsidRDefault="00E55207" w:rsidP="00E55207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 xml:space="preserve">2.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11B8AF7" w14:textId="7DB34046" w:rsidR="00E55207" w:rsidRPr="0095560B" w:rsidRDefault="00E55207" w:rsidP="00E55207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>Mleko 2%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560B">
              <w:rPr>
                <w:rFonts w:ascii="Arial" w:hAnsi="Arial" w:cs="Arial"/>
                <w:sz w:val="24"/>
                <w:szCs w:val="24"/>
              </w:rPr>
              <w:t>- wygląd i barwa jednolita, smak i zapach czysty bez obcych posmaków i zapachów, barwa jasnokremowa, konsystencja płynna. Mleko normalizowane, pasteryzowane, zawartość białka 3 %, opakowanie bezpośrednie: butelka 1000 ml.</w:t>
            </w:r>
          </w:p>
        </w:tc>
      </w:tr>
      <w:tr w:rsidR="00E55207" w:rsidRPr="0095560B" w14:paraId="2DDBF30B" w14:textId="77777777" w:rsidTr="00E55207">
        <w:trPr>
          <w:trHeight w:val="164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9DA94E2" w14:textId="77777777" w:rsidR="00E55207" w:rsidRPr="0095560B" w:rsidRDefault="00E55207" w:rsidP="00E55207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 xml:space="preserve">3.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BC0C895" w14:textId="308AAB0E" w:rsidR="00E55207" w:rsidRPr="0095560B" w:rsidRDefault="00E55207" w:rsidP="00E55207">
            <w:pPr>
              <w:spacing w:before="240" w:after="240" w:line="360" w:lineRule="auto"/>
              <w:ind w:right="3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>Ser biały półtłusty - smak: czysty, łagodny, lekko kwaśny, posmak pasteryzacji, zapach: pasteryzacji, bez obcych zapachów, konsystencja: jednolita, zwarta, bez grudek, lekko luźna, barwa: biała do lekko kremowej, jednolita w całej masie, termin przydatności nie krótszy niż 7 dni od daty dostawy, opakowanie: kostka 200 - 1000 g, zawierające nie więcej niż 10 g tłuszczu.</w:t>
            </w:r>
          </w:p>
        </w:tc>
      </w:tr>
      <w:tr w:rsidR="00E55207" w:rsidRPr="0095560B" w14:paraId="66C6CFBB" w14:textId="77777777" w:rsidTr="00E55207">
        <w:trPr>
          <w:trHeight w:val="164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2A6062B" w14:textId="77777777" w:rsidR="00E55207" w:rsidRPr="0095560B" w:rsidRDefault="00E55207" w:rsidP="00E55207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 xml:space="preserve">4.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CCD9B2D" w14:textId="34729D2E" w:rsidR="00E55207" w:rsidRPr="0095560B" w:rsidRDefault="00E55207" w:rsidP="00E55207">
            <w:pPr>
              <w:spacing w:before="240" w:after="240" w:line="360" w:lineRule="auto"/>
              <w:ind w:right="3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>Ser żółty - pełnotłusty, smak łagodny, zapach: mlekowy, bez obcych zapachów, aromatyczny, konsystencja: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560B">
              <w:rPr>
                <w:rFonts w:ascii="Arial" w:hAnsi="Arial" w:cs="Arial"/>
                <w:sz w:val="24"/>
                <w:szCs w:val="24"/>
              </w:rPr>
              <w:t>jednolita, zwarta, miąższ elastyczny, barwa jednolita w całej masie, termin przydatności nie krótszy niż 30 dni od daty dostawy, w blokach 0,5 – 3,0 kg.</w:t>
            </w:r>
          </w:p>
        </w:tc>
      </w:tr>
      <w:tr w:rsidR="00E55207" w:rsidRPr="0095560B" w14:paraId="73140A76" w14:textId="77777777" w:rsidTr="00E55207">
        <w:trPr>
          <w:trHeight w:val="164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41C3696" w14:textId="77777777" w:rsidR="00E55207" w:rsidRPr="0095560B" w:rsidRDefault="00E55207" w:rsidP="00E55207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0EF3013" w14:textId="4C4BD635" w:rsidR="00E55207" w:rsidRPr="0095560B" w:rsidRDefault="00E55207" w:rsidP="00E55207">
            <w:pPr>
              <w:spacing w:before="240" w:after="240" w:line="360" w:lineRule="auto"/>
              <w:ind w:right="3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>Śmietana - 12%, homogenizowana, smak: lekko kwaśny, kremowy, zapach: czysty, bez obcych zapachów, produkt o jednolitej, gęstej, kremowej konsystencji, dopuszcza się lekki podstój tłuszczu, barwa jednolita, biała z odcieniem jasnokremowym do kremowego, termin przydatności nie krótszy niż 7 dni od daty dostawy, opakowanie jednostkowe- kubek: 400 ml.</w:t>
            </w:r>
          </w:p>
        </w:tc>
      </w:tr>
      <w:tr w:rsidR="00E55207" w:rsidRPr="0095560B" w14:paraId="66233871" w14:textId="77777777" w:rsidTr="00E55207">
        <w:trPr>
          <w:trHeight w:val="164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2E24E99" w14:textId="77777777" w:rsidR="00E55207" w:rsidRPr="0095560B" w:rsidRDefault="00E55207" w:rsidP="00E55207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 xml:space="preserve">6.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74A3D6D" w14:textId="29919BB5" w:rsidR="00E55207" w:rsidRPr="0095560B" w:rsidRDefault="00E55207" w:rsidP="00E55207">
            <w:pPr>
              <w:spacing w:before="240" w:after="240" w:line="360" w:lineRule="auto"/>
              <w:ind w:right="3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>Jogurt naturalny - zawierający nie więcej niż 10 g cukru na 100 g/ml produktu gotowego do spożycia, oraz zawierający nie więcej niż 10 g tłuszczu w 100 g/ml produktu gotowego do spożycia, opakowanie 400 g.</w:t>
            </w:r>
          </w:p>
        </w:tc>
      </w:tr>
      <w:tr w:rsidR="00E55207" w:rsidRPr="0095560B" w14:paraId="4A4DC9B6" w14:textId="77777777" w:rsidTr="00E55207">
        <w:trPr>
          <w:trHeight w:val="164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0392994" w14:textId="77777777" w:rsidR="00E55207" w:rsidRPr="0095560B" w:rsidRDefault="00E55207" w:rsidP="00E55207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 xml:space="preserve">7.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7224F6D" w14:textId="34377A1C" w:rsidR="00E55207" w:rsidRPr="0095560B" w:rsidRDefault="00E55207" w:rsidP="00E55207">
            <w:pPr>
              <w:spacing w:before="240" w:after="240" w:line="360" w:lineRule="auto"/>
              <w:ind w:right="3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>Ser topiony kostka 100g-smak i zapach charakterystyczny dla danego produktu, opakowanie nieuszkodzone, produkt gotowy do spożycia op 100g</w:t>
            </w:r>
          </w:p>
        </w:tc>
      </w:tr>
      <w:tr w:rsidR="00E55207" w:rsidRPr="0095560B" w14:paraId="70D97236" w14:textId="77777777" w:rsidTr="00E55207">
        <w:trPr>
          <w:trHeight w:val="164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5401F0A" w14:textId="4B90614E" w:rsidR="00E55207" w:rsidRPr="0095560B" w:rsidRDefault="00E55207" w:rsidP="00E55207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E0E9791" w14:textId="0E84FC43" w:rsidR="00E55207" w:rsidRPr="0095560B" w:rsidRDefault="00E55207" w:rsidP="00E55207">
            <w:pPr>
              <w:spacing w:before="240" w:after="240" w:line="360" w:lineRule="auto"/>
              <w:ind w:right="3"/>
              <w:rPr>
                <w:rFonts w:ascii="Arial" w:hAnsi="Arial" w:cs="Arial"/>
                <w:sz w:val="24"/>
                <w:szCs w:val="24"/>
              </w:rPr>
            </w:pPr>
            <w:r w:rsidRPr="0095560B">
              <w:rPr>
                <w:rFonts w:ascii="Arial" w:hAnsi="Arial" w:cs="Arial"/>
                <w:sz w:val="24"/>
                <w:szCs w:val="24"/>
              </w:rPr>
              <w:t xml:space="preserve"> Termin przydatności nie krótszy niż 14 dni od daty dostawy</w:t>
            </w:r>
          </w:p>
        </w:tc>
      </w:tr>
    </w:tbl>
    <w:p w14:paraId="2C73B312" w14:textId="77777777" w:rsidR="00E55207" w:rsidRDefault="00E55207" w:rsidP="00E55207">
      <w:pPr>
        <w:spacing w:before="240" w:after="240" w:line="360" w:lineRule="auto"/>
        <w:ind w:left="-5"/>
        <w:jc w:val="both"/>
        <w:rPr>
          <w:rFonts w:ascii="Arial" w:hAnsi="Arial" w:cs="Arial"/>
          <w:sz w:val="24"/>
          <w:szCs w:val="24"/>
        </w:rPr>
      </w:pPr>
      <w:r w:rsidRPr="0095560B">
        <w:rPr>
          <w:rFonts w:ascii="Arial" w:hAnsi="Arial" w:cs="Arial"/>
          <w:sz w:val="24"/>
          <w:szCs w:val="24"/>
        </w:rPr>
        <w:t xml:space="preserve">Potwierdzam, że skład wszystkich zaoferowanych wyrobów jest zgodny z Rozporządzeniem Ministra Zdrowia z dnia 26 lipca 2016r. w sprawie grup środków spożywczych przeznaczonych do sprzedaży dzieciom i młodzieży w jednostkach systemu oświaty oraz wymagań, jakie muszą spełniać środki spożywcze stosowane w ramach żywienia zbiorowego dzieci i młodzieży w tych jednostkach (Dz. U. z 2016 r. poz. 1154) </w:t>
      </w:r>
    </w:p>
    <w:p w14:paraId="3C032FF2" w14:textId="6A071313" w:rsidR="00E55207" w:rsidRPr="00E55207" w:rsidRDefault="00E55207" w:rsidP="00E55207">
      <w:pPr>
        <w:spacing w:before="240" w:after="240" w:line="360" w:lineRule="auto"/>
        <w:ind w:left="453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E55207">
        <w:rPr>
          <w:rFonts w:ascii="Arial" w:hAnsi="Arial" w:cs="Arial"/>
          <w:iCs/>
          <w:sz w:val="24"/>
          <w:szCs w:val="24"/>
        </w:rPr>
        <w:t>………………………………………………</w:t>
      </w:r>
    </w:p>
    <w:p w14:paraId="614AFFD3" w14:textId="18D3581A" w:rsidR="00E55207" w:rsidRPr="00E55207" w:rsidRDefault="00E55207" w:rsidP="00E55207">
      <w:pPr>
        <w:tabs>
          <w:tab w:val="left" w:pos="4771"/>
        </w:tabs>
        <w:spacing w:before="240" w:after="240" w:line="360" w:lineRule="auto"/>
        <w:ind w:left="4536"/>
        <w:jc w:val="both"/>
        <w:rPr>
          <w:iCs/>
        </w:rPr>
      </w:pPr>
      <w:r w:rsidRPr="00E55207">
        <w:rPr>
          <w:rFonts w:ascii="Arial" w:hAnsi="Arial" w:cs="Arial"/>
          <w:iCs/>
          <w:sz w:val="24"/>
          <w:szCs w:val="24"/>
        </w:rPr>
        <w:t>Data,</w:t>
      </w:r>
      <w:r w:rsidRPr="00E55207">
        <w:rPr>
          <w:rFonts w:ascii="Arial" w:hAnsi="Arial" w:cs="Arial"/>
          <w:iCs/>
          <w:spacing w:val="-4"/>
          <w:sz w:val="24"/>
          <w:szCs w:val="24"/>
        </w:rPr>
        <w:t xml:space="preserve"> </w:t>
      </w:r>
      <w:r w:rsidRPr="00E55207">
        <w:rPr>
          <w:rFonts w:ascii="Arial" w:hAnsi="Arial" w:cs="Arial"/>
          <w:iCs/>
          <w:sz w:val="24"/>
          <w:szCs w:val="24"/>
        </w:rPr>
        <w:t>podpis</w:t>
      </w:r>
      <w:r w:rsidRPr="00E55207">
        <w:rPr>
          <w:rFonts w:ascii="Arial" w:hAnsi="Arial" w:cs="Arial"/>
          <w:iCs/>
          <w:spacing w:val="-2"/>
          <w:sz w:val="24"/>
          <w:szCs w:val="24"/>
        </w:rPr>
        <w:t xml:space="preserve"> </w:t>
      </w:r>
      <w:r w:rsidRPr="00E55207">
        <w:rPr>
          <w:rFonts w:ascii="Arial" w:hAnsi="Arial" w:cs="Arial"/>
          <w:iCs/>
          <w:sz w:val="24"/>
          <w:szCs w:val="24"/>
        </w:rPr>
        <w:t>oraz</w:t>
      </w:r>
      <w:r w:rsidRPr="00E55207">
        <w:rPr>
          <w:rFonts w:ascii="Arial" w:hAnsi="Arial" w:cs="Arial"/>
          <w:iCs/>
          <w:spacing w:val="-2"/>
          <w:sz w:val="24"/>
          <w:szCs w:val="24"/>
        </w:rPr>
        <w:t xml:space="preserve"> </w:t>
      </w:r>
      <w:r w:rsidRPr="00E55207">
        <w:rPr>
          <w:rFonts w:ascii="Arial" w:hAnsi="Arial" w:cs="Arial"/>
          <w:iCs/>
          <w:sz w:val="24"/>
          <w:szCs w:val="24"/>
        </w:rPr>
        <w:t>pieczęć</w:t>
      </w:r>
      <w:r w:rsidRPr="00E55207">
        <w:rPr>
          <w:rFonts w:ascii="Arial" w:hAnsi="Arial" w:cs="Arial"/>
          <w:iCs/>
          <w:spacing w:val="-3"/>
          <w:sz w:val="24"/>
          <w:szCs w:val="24"/>
        </w:rPr>
        <w:t xml:space="preserve"> </w:t>
      </w:r>
      <w:r w:rsidRPr="00E55207">
        <w:rPr>
          <w:rFonts w:ascii="Arial" w:hAnsi="Arial" w:cs="Arial"/>
          <w:iCs/>
          <w:sz w:val="24"/>
          <w:szCs w:val="24"/>
        </w:rPr>
        <w:t>Wykonawcy</w:t>
      </w:r>
    </w:p>
    <w:sectPr w:rsidR="00E55207" w:rsidRPr="00E55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207"/>
    <w:rsid w:val="00800A9D"/>
    <w:rsid w:val="00E55207"/>
    <w:rsid w:val="00FF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3136E"/>
  <w15:chartTrackingRefBased/>
  <w15:docId w15:val="{40B26BFD-E730-4189-B6C5-B4CD0246D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55207"/>
    <w:pPr>
      <w:keepNext/>
      <w:keepLines/>
      <w:spacing w:before="240" w:after="240" w:line="360" w:lineRule="auto"/>
      <w:outlineLvl w:val="0"/>
    </w:pPr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5207"/>
    <w:pPr>
      <w:tabs>
        <w:tab w:val="center" w:pos="4536"/>
        <w:tab w:val="right" w:pos="9072"/>
      </w:tabs>
      <w:spacing w:after="3"/>
      <w:ind w:left="10" w:hanging="10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E55207"/>
    <w:rPr>
      <w:rFonts w:ascii="Calibri" w:eastAsia="Calibri" w:hAnsi="Calibri" w:cs="Calibri"/>
      <w:color w:val="00000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55207"/>
    <w:rPr>
      <w:rFonts w:ascii="Arial" w:eastAsiaTheme="majorEastAsia" w:hAnsi="Arial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 Zaręba</dc:creator>
  <cp:keywords/>
  <dc:description/>
  <cp:lastModifiedBy>Katarzyna  Zaręba</cp:lastModifiedBy>
  <cp:revision>4</cp:revision>
  <dcterms:created xsi:type="dcterms:W3CDTF">2025-12-12T08:32:00Z</dcterms:created>
  <dcterms:modified xsi:type="dcterms:W3CDTF">2025-12-12T08:39:00Z</dcterms:modified>
</cp:coreProperties>
</file>